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48794C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390E1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Меры поддержки семей с детьми</w:t>
      </w:r>
    </w:p>
    <w:p w:rsidR="0048794C" w:rsidRPr="00390E19" w:rsidRDefault="0048794C" w:rsidP="0048794C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bookmarkStart w:id="0" w:name="_GoBack"/>
      <w:bookmarkEnd w:id="0"/>
    </w:p>
    <w:p w:rsidR="0048794C" w:rsidRPr="00390E19" w:rsidRDefault="0048794C" w:rsidP="0048794C">
      <w:pPr>
        <w:spacing w:after="240"/>
        <w:ind w:left="36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90E1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При рождении третьих и последующих детей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64"/>
        <w:gridCol w:w="2596"/>
        <w:gridCol w:w="2294"/>
        <w:gridCol w:w="2660"/>
        <w:gridCol w:w="4434"/>
        <w:gridCol w:w="2762"/>
      </w:tblGrid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№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Наименование государственной поддержки</w:t>
            </w:r>
          </w:p>
        </w:tc>
        <w:tc>
          <w:tcPr>
            <w:tcW w:w="229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Нормативный правовой акт</w:t>
            </w:r>
          </w:p>
        </w:tc>
        <w:tc>
          <w:tcPr>
            <w:tcW w:w="2660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Размер, установленный на 01.01.2019</w:t>
            </w:r>
          </w:p>
        </w:tc>
        <w:tc>
          <w:tcPr>
            <w:tcW w:w="443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Необходимые документы</w:t>
            </w:r>
          </w:p>
        </w:tc>
        <w:tc>
          <w:tcPr>
            <w:tcW w:w="2762" w:type="dxa"/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Куда следует обратиться 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1.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Ежемесячная денежная выплата при рождении (усыновлении) третьего ребенка или последующих детей до достижения им (ими) возраста трех лет семьям, среднедушевой доход которых не превышает величину среднедушевого де</w:t>
            </w: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>нежного дохода населения в Республике Саха (Якутия)</w:t>
            </w:r>
          </w:p>
        </w:tc>
        <w:tc>
          <w:tcPr>
            <w:tcW w:w="2294" w:type="dxa"/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Указ Главы Республики Саха (Якутия) 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 от 14.02.2019 №367 «О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дополнительных мерах, направленных на поддержку рождаемости в Республике Саха (Якутия)</w:t>
            </w:r>
          </w:p>
        </w:tc>
        <w:tc>
          <w:tcPr>
            <w:tcW w:w="2660" w:type="dxa"/>
          </w:tcPr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При рождении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(усыновлении) 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третьего или последующих детей начиная с 1 января 2019 года.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Право на выплату имеют семьи со среднедушевым доходом, размер которого не превышает 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величину среднедушевого дохода населения в РС(Я) (в 2019 году в размере 42 119,3 руб.)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Размер ежемесячной выплаты – </w:t>
            </w:r>
            <w:r w:rsidRPr="00FB0ED8">
              <w:rPr>
                <w:rFonts w:ascii="Times New Roman" w:eastAsia="Calibri" w:hAnsi="Times New Roman" w:cs="Times New Roman"/>
                <w:b/>
                <w:color w:val="FF000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FB0ED8">
              <w:rPr>
                <w:rFonts w:ascii="Times New Roman" w:eastAsia="Calibri" w:hAnsi="Times New Roman" w:cs="Times New Roman"/>
                <w:b/>
                <w:color w:val="FF0000"/>
              </w:rPr>
              <w:t>906,0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руб. </w:t>
            </w:r>
          </w:p>
        </w:tc>
        <w:tc>
          <w:tcPr>
            <w:tcW w:w="4434" w:type="dxa"/>
          </w:tcPr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Заявление;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  <w:tab w:val="left" w:pos="600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Паспорт гражданина Российской Федерации или иной документ, удостоверяющий личность, место жительства на территории Республики Саха (Якутия) на всех совершеннолетних членов семьи;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Решение суда об установлении факта проживания на территории Республики Саха (Якутия) в случае отсутствия регистрации по месту жительства на территории Республики Саха (Якутия);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Свидетельства о рождении детей;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B72994">
              <w:rPr>
                <w:color w:val="2F5496" w:themeColor="accent5" w:themeShade="BF"/>
                <w:sz w:val="22"/>
                <w:szCs w:val="22"/>
              </w:rPr>
              <w:t>Родовый</w:t>
            </w:r>
            <w:proofErr w:type="spellEnd"/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сертификат, заполненный по </w:t>
            </w:r>
            <w:hyperlink r:id="rId5" w:history="1">
              <w:r w:rsidRPr="00B72994">
                <w:rPr>
                  <w:color w:val="2F5496" w:themeColor="accent5" w:themeShade="BF"/>
                  <w:sz w:val="22"/>
                  <w:szCs w:val="22"/>
                </w:rPr>
                <w:t>форме</w:t>
              </w:r>
            </w:hyperlink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согласно приказу </w:t>
            </w:r>
            <w:proofErr w:type="spellStart"/>
            <w:r w:rsidRPr="00B72994">
              <w:rPr>
                <w:color w:val="2F5496" w:themeColor="accent5" w:themeShade="BF"/>
                <w:sz w:val="22"/>
                <w:szCs w:val="22"/>
              </w:rPr>
              <w:t>Минздравсоцразвития</w:t>
            </w:r>
            <w:proofErr w:type="spellEnd"/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РФ от 28 ноября 2005 г. N 701 «О родовом сертификате</w:t>
            </w:r>
            <w:proofErr w:type="gramStart"/>
            <w:r w:rsidRPr="00B72994">
              <w:rPr>
                <w:color w:val="2F5496" w:themeColor="accent5" w:themeShade="BF"/>
                <w:sz w:val="22"/>
                <w:szCs w:val="22"/>
              </w:rPr>
              <w:t>»</w:t>
            </w:r>
            <w:proofErr w:type="gramEnd"/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Документы, подтверждающие доход семьи;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Документы, подтверждающие полномочия представителя, в случае, если обращается уполномоченный представитель заявителя;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autoSpaceDE w:val="0"/>
              <w:autoSpaceDN w:val="0"/>
              <w:adjustRightInd w:val="0"/>
              <w:spacing w:before="120"/>
              <w:ind w:left="0" w:firstLine="11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Согласие на обработку персональных данных.</w:t>
            </w:r>
          </w:p>
        </w:tc>
        <w:tc>
          <w:tcPr>
            <w:tcW w:w="2762" w:type="dxa"/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Управление социальной защиты населения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по месту постоянного жительства;</w:t>
            </w:r>
          </w:p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территориальные обособленные структурные подразделения государственного автономного учреждения 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 центр предоставления государственных и муниципальных услуг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в Республике Саха (Якутия)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»;</w:t>
            </w:r>
          </w:p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hyperlink r:id="rId6" w:history="1">
              <w:r w:rsidRPr="006245C3">
                <w:rPr>
                  <w:rStyle w:val="a6"/>
                  <w:rFonts w:ascii="Times New Roman" w:hAnsi="Times New Roman" w:cs="Times New Roman"/>
                  <w:b/>
                  <w:bCs/>
                  <w:color w:val="2F5496" w:themeColor="accent5" w:themeShade="BF"/>
                </w:rPr>
                <w:t>www.e-yakutia.ru</w:t>
              </w:r>
            </w:hyperlink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.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2.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Республиканский материнский капитал «Семья»</w:t>
            </w:r>
          </w:p>
          <w:p w:rsidR="0048794C" w:rsidRPr="00B72994" w:rsidRDefault="0048794C" w:rsidP="00D60C94">
            <w:pPr>
              <w:pStyle w:val="a4"/>
              <w:ind w:left="0"/>
              <w:jc w:val="center"/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2294" w:type="dxa"/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Закон Республики Саха (Якутия) от 16.06. 2011 г. 951-З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№803-IV 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«О республиканском материнском капитале «Семья»</w:t>
            </w:r>
          </w:p>
        </w:tc>
        <w:tc>
          <w:tcPr>
            <w:tcW w:w="2660" w:type="dxa"/>
          </w:tcPr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При рождении (усыновлении) третьего ребенка или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последующих детей начиная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с 1 января 2011 года, ранее не воспользовавшихся правом на получение республиканского материнского капитала «Семья».</w:t>
            </w:r>
          </w:p>
          <w:p w:rsidR="0048794C" w:rsidRPr="00B72994" w:rsidRDefault="0048794C" w:rsidP="00D60C94">
            <w:pPr>
              <w:pStyle w:val="a4"/>
              <w:widowControl w:val="0"/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Calibri"/>
                <w:color w:val="2F5496" w:themeColor="accent5" w:themeShade="BF"/>
                <w:sz w:val="22"/>
                <w:szCs w:val="22"/>
              </w:rPr>
            </w:pPr>
          </w:p>
          <w:p w:rsidR="0048794C" w:rsidRDefault="0048794C" w:rsidP="00D60C94">
            <w:pPr>
              <w:pStyle w:val="a4"/>
              <w:widowControl w:val="0"/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Calibri"/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rFonts w:eastAsia="Calibri"/>
                <w:color w:val="2F5496" w:themeColor="accent5" w:themeShade="BF"/>
                <w:sz w:val="22"/>
                <w:szCs w:val="22"/>
              </w:rPr>
              <w:t xml:space="preserve">Размер материнского капитала – </w:t>
            </w:r>
          </w:p>
          <w:p w:rsidR="0048794C" w:rsidRPr="00B72994" w:rsidRDefault="0048794C" w:rsidP="00D60C94">
            <w:pPr>
              <w:pStyle w:val="a4"/>
              <w:widowControl w:val="0"/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</w:rPr>
              <w:t xml:space="preserve">139 </w:t>
            </w:r>
            <w:r w:rsidRPr="00FB0ED8">
              <w:rPr>
                <w:rFonts w:eastAsia="Calibri"/>
                <w:b/>
                <w:color w:val="FF0000"/>
                <w:sz w:val="22"/>
                <w:szCs w:val="22"/>
              </w:rPr>
              <w:t>716,68</w:t>
            </w:r>
            <w:r w:rsidRPr="00B72994">
              <w:rPr>
                <w:rFonts w:eastAsia="Calibri"/>
                <w:color w:val="2F5496" w:themeColor="accent5" w:themeShade="BF"/>
                <w:sz w:val="22"/>
                <w:szCs w:val="22"/>
              </w:rPr>
              <w:t xml:space="preserve"> руб.</w:t>
            </w:r>
          </w:p>
        </w:tc>
        <w:tc>
          <w:tcPr>
            <w:tcW w:w="4434" w:type="dxa"/>
          </w:tcPr>
          <w:p w:rsidR="0048794C" w:rsidRPr="00B72994" w:rsidRDefault="0048794C" w:rsidP="0048794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-34" w:hanging="15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lastRenderedPageBreak/>
              <w:t>Заявление о предоставлении сертификата на Республиканский материнский капитал «Семья»;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-34" w:hanging="15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lastRenderedPageBreak/>
              <w:t>Паспорт гражданина Российской Федерации;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/>
              <w:ind w:left="-34" w:hanging="15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Страховой номер индивидуального лицевого счета (СНИЛС); 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/>
              <w:ind w:left="-34" w:hanging="15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Документ, удостоверяющий личность, место жительства и полномочия законного представителя лица, имеющего право на материнский капитал, - в случае подачи заявления через законного представителя лица, имеющего право на материнский капитал;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/>
              <w:ind w:left="-34" w:hanging="15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Документы, подтверждающие рождение (усыновление) детей. </w:t>
            </w:r>
          </w:p>
        </w:tc>
        <w:tc>
          <w:tcPr>
            <w:tcW w:w="2762" w:type="dxa"/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- 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Управление социальной защиты населения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по месту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постоянного жительства;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территориальные обособленные структурные подразделения государственного автономного учреждения 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 центр предоставления государственных и муниципальных услуг в Республике Саха (Якутия)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»;</w:t>
            </w:r>
          </w:p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hyperlink r:id="rId7" w:history="1">
              <w:proofErr w:type="gramStart"/>
              <w:r w:rsidRPr="006245C3">
                <w:rPr>
                  <w:rStyle w:val="a6"/>
                  <w:rFonts w:ascii="Times New Roman" w:hAnsi="Times New Roman" w:cs="Times New Roman"/>
                  <w:b/>
                  <w:bCs/>
                  <w:color w:val="2F5496" w:themeColor="accent5" w:themeShade="BF"/>
                </w:rPr>
                <w:t>www.e-yakutia.ru</w:t>
              </w:r>
            </w:hyperlink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..</w:t>
            </w:r>
            <w:proofErr w:type="gramEnd"/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3.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ind w:left="52" w:right="129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Предоставление бесплатного земельного участка семьям, имеющим трех и более детей</w:t>
            </w:r>
          </w:p>
        </w:tc>
        <w:tc>
          <w:tcPr>
            <w:tcW w:w="2294" w:type="dxa"/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«Земельный кодекс Республики Саха (Якутия)» 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от 15.12.2010 г.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888-З N 673-IV</w:t>
            </w:r>
          </w:p>
        </w:tc>
        <w:tc>
          <w:tcPr>
            <w:tcW w:w="2660" w:type="dxa"/>
          </w:tcPr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Бесплатные земельные участки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8794C" w:rsidRPr="00B72994" w:rsidRDefault="0048794C" w:rsidP="0048794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93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6F6F6"/>
              </w:rPr>
              <w:t>Заявление о постановке в очередь на получение земельных участков граждан, имеющих трех и более детей;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93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6F6F6"/>
              </w:rPr>
              <w:t>Документы, подтверждающие состав семьи гражданина (граждан) (копии паспортов, свидетельств о рождении, о заключении брака, решений об усыновлении (удочерении), судебных решений и иных документов);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93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FFFFF"/>
              </w:rPr>
              <w:t>Копии документов, удостоверяющих личность заявителя (заявителей)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48794C" w:rsidRPr="00B72994" w:rsidRDefault="0048794C" w:rsidP="0048794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93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6F6F6"/>
              </w:rPr>
              <w:t xml:space="preserve">Копия документа, удостоверяющего личность представителя заявителя. В случае </w:t>
            </w: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6F6F6"/>
              </w:rPr>
              <w:lastRenderedPageBreak/>
              <w:t>обращения представителя заявителя с нотариальной доверенностью, паспорт получателя муниципальной услуги не требуется, а при обращении представителя заявителя с доверенностью в простой письменной форме представляется копия паспорта получателя муниципальной услуги;</w:t>
            </w:r>
          </w:p>
          <w:p w:rsidR="0048794C" w:rsidRPr="005A4F29" w:rsidRDefault="0048794C" w:rsidP="0048794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93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  <w:shd w:val="clear" w:color="auto" w:fill="FFFFFF"/>
              </w:rPr>
              <w:t>Копия трудовой книжки, заверенная работодателем в установленном порядке (при наличии)</w:t>
            </w: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. </w:t>
            </w:r>
          </w:p>
        </w:tc>
        <w:tc>
          <w:tcPr>
            <w:tcW w:w="2762" w:type="dxa"/>
          </w:tcPr>
          <w:p w:rsidR="0048794C" w:rsidRPr="00390E19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Министерство имущественных и земельных отношений Республики </w:t>
            </w:r>
          </w:p>
          <w:p w:rsidR="0048794C" w:rsidRPr="00FB0ED8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color w:val="2F5496" w:themeColor="accent5" w:themeShade="BF"/>
              </w:rPr>
              <w:t>Саха (Якутия)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4.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Полное или частичное погашение обязательств по ипотечному жилищному кредиту (займу).</w:t>
            </w:r>
          </w:p>
        </w:tc>
        <w:tc>
          <w:tcPr>
            <w:tcW w:w="229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Федеральный закон от 03.07.2019 N 157-ФЗ «О мерах государственной поддержки семей, имеющих детей» и о внесении изменений в статью 13.2 Федерального закона «Об актах гражданского состояния»</w:t>
            </w:r>
          </w:p>
        </w:tc>
        <w:tc>
          <w:tcPr>
            <w:tcW w:w="2660" w:type="dxa"/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При рождении 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третьего или последующего ребенка начиная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с 1 января 2019 года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по 31 декабря 2022 года.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Размер выплаты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450 тыс. руб.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</w:tc>
        <w:tc>
          <w:tcPr>
            <w:tcW w:w="4434" w:type="dxa"/>
            <w:shd w:val="clear" w:color="auto" w:fill="auto"/>
          </w:tcPr>
          <w:p w:rsidR="0048794C" w:rsidRPr="00C16848" w:rsidRDefault="0048794C" w:rsidP="00D60C94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C16848">
              <w:rPr>
                <w:rFonts w:ascii="Times New Roman" w:hAnsi="Times New Roman" w:cs="Times New Roman"/>
                <w:color w:val="2F5496" w:themeColor="accent5" w:themeShade="BF"/>
              </w:rPr>
              <w:t>Порядок реализации мер государственной поддержки определяется Правительством Российской Федерации.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</w:tc>
        <w:tc>
          <w:tcPr>
            <w:tcW w:w="2762" w:type="dxa"/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Министерство строительства Республики Саха (Якутия)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5.</w:t>
            </w:r>
          </w:p>
        </w:tc>
        <w:tc>
          <w:tcPr>
            <w:tcW w:w="2596" w:type="dxa"/>
          </w:tcPr>
          <w:p w:rsidR="0048794C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>Женщины, родившие двух и более детей, имеют право выхода</w:t>
            </w:r>
          </w:p>
          <w:p w:rsidR="0048794C" w:rsidRPr="00B72994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>на пенсию в 50 лет</w:t>
            </w:r>
          </w:p>
        </w:tc>
        <w:tc>
          <w:tcPr>
            <w:tcW w:w="2294" w:type="dxa"/>
          </w:tcPr>
          <w:p w:rsidR="0048794C" w:rsidRDefault="0048794C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 w:rsidRPr="005437FB">
              <w:rPr>
                <w:b w:val="0"/>
                <w:color w:val="2F5496" w:themeColor="accent5" w:themeShade="BF"/>
                <w:sz w:val="22"/>
                <w:szCs w:val="22"/>
              </w:rPr>
              <w:t xml:space="preserve">Федеральный закон от 17.12.2001 г. </w:t>
            </w:r>
          </w:p>
          <w:p w:rsidR="0048794C" w:rsidRPr="005437FB" w:rsidRDefault="0048794C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 w:rsidRPr="005437FB">
              <w:rPr>
                <w:b w:val="0"/>
                <w:color w:val="2F5496" w:themeColor="accent5" w:themeShade="BF"/>
                <w:sz w:val="22"/>
                <w:szCs w:val="22"/>
              </w:rPr>
              <w:t>«О трудовых пенсиях в Российской Федерации», статья 28 «Сохранение права на досрочное назначение трудовой пенсии отдельным категориям граждан</w:t>
            </w:r>
            <w:r>
              <w:rPr>
                <w:b w:val="0"/>
                <w:color w:val="2F5496" w:themeColor="accent5" w:themeShade="BF"/>
                <w:sz w:val="22"/>
                <w:szCs w:val="22"/>
              </w:rPr>
              <w:t>»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660" w:type="dxa"/>
          </w:tcPr>
          <w:p w:rsidR="0048794C" w:rsidRPr="00566DFD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566DFD"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> - при наличии страхового стажа не менее 20 лет и трудового стажа не менее 12 календарных лет в </w:t>
            </w:r>
            <w:hyperlink r:id="rId8" w:anchor="block_1000" w:history="1">
              <w:r w:rsidRPr="00566DFD">
                <w:rPr>
                  <w:rStyle w:val="a6"/>
                  <w:rFonts w:ascii="Times New Roman" w:hAnsi="Times New Roman" w:cs="Times New Roman"/>
                  <w:color w:val="2F5496" w:themeColor="accent5" w:themeShade="BF"/>
                  <w:u w:val="none"/>
                  <w:shd w:val="clear" w:color="auto" w:fill="FFFFFF"/>
                </w:rPr>
                <w:t>районах</w:t>
              </w:r>
            </w:hyperlink>
            <w:r w:rsidRPr="00566DFD"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 xml:space="preserve"> Крайнего Севера </w:t>
            </w:r>
          </w:p>
        </w:tc>
        <w:tc>
          <w:tcPr>
            <w:tcW w:w="4434" w:type="dxa"/>
            <w:shd w:val="clear" w:color="auto" w:fill="auto"/>
          </w:tcPr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Заявление.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Паспорт гражданина Российской Федерации 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СНИЛС.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Трудовая книжка. Кроме трудовых книжек, пенсионные органы, ответственные за назначение пенсии, принимают от заявителей иные документы. Документ, представленный вместо трудовой книжки, должен быть выдан гражданину работодателем и подтверждать трудовой стаж кандидата </w:t>
            </w: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lastRenderedPageBreak/>
              <w:t>на получение пенсии.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подтверждающая, что имеет на иждивении членов семьи, признанных нетрудоспособными.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с места трудоустройства гражданина о его среднемесячном заработке.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Документы о месте жительства, пребывания и фактического проживания заявителя.</w:t>
            </w:r>
          </w:p>
          <w:p w:rsidR="0048794C" w:rsidRPr="004070ED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о присвоении инвалидности.</w:t>
            </w:r>
          </w:p>
          <w:p w:rsidR="0048794C" w:rsidRPr="00B72994" w:rsidRDefault="0048794C" w:rsidP="004879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328" w:hanging="283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Документы</w:t>
            </w: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, подтверждающие факт изменения Ф.И.О.</w:t>
            </w:r>
          </w:p>
        </w:tc>
        <w:tc>
          <w:tcPr>
            <w:tcW w:w="2762" w:type="dxa"/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A5001B">
              <w:rPr>
                <w:rFonts w:ascii="Times New Roman" w:hAnsi="Times New Roman" w:cs="Times New Roman"/>
                <w:b/>
                <w:color w:val="2F5496" w:themeColor="accent5" w:themeShade="BF"/>
              </w:rPr>
              <w:lastRenderedPageBreak/>
              <w:t>По месту жительства</w:t>
            </w:r>
            <w:r w:rsidRPr="00A5001B">
              <w:rPr>
                <w:rFonts w:ascii="Times New Roman" w:hAnsi="Times New Roman" w:cs="Times New Roman"/>
                <w:color w:val="2F5496" w:themeColor="accent5" w:themeShade="BF"/>
              </w:rPr>
              <w:t xml:space="preserve"> (пребывания) или </w:t>
            </w:r>
            <w:r w:rsidRPr="00A5001B">
              <w:rPr>
                <w:rFonts w:ascii="Times New Roman" w:hAnsi="Times New Roman" w:cs="Times New Roman"/>
                <w:b/>
                <w:color w:val="2F5496" w:themeColor="accent5" w:themeShade="BF"/>
              </w:rPr>
              <w:t>фактического проживания в территориальный орган Пенсионного фонда Российской Федерации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6.</w:t>
            </w:r>
          </w:p>
        </w:tc>
        <w:tc>
          <w:tcPr>
            <w:tcW w:w="2596" w:type="dxa"/>
          </w:tcPr>
          <w:p w:rsidR="0048794C" w:rsidRPr="00390E19" w:rsidRDefault="0048794C" w:rsidP="00D60C94">
            <w:pPr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>Налоговые льготы</w:t>
            </w:r>
          </w:p>
          <w:p w:rsidR="0048794C" w:rsidRPr="00390E19" w:rsidRDefault="0048794C" w:rsidP="00D60C94">
            <w:pPr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>по земельному налогу</w:t>
            </w:r>
          </w:p>
        </w:tc>
        <w:tc>
          <w:tcPr>
            <w:tcW w:w="2294" w:type="dxa"/>
            <w:vMerge w:val="restart"/>
          </w:tcPr>
          <w:p w:rsidR="0048794C" w:rsidRPr="00390E19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color w:val="2F5496" w:themeColor="accent5" w:themeShade="BF"/>
              </w:rPr>
              <w:t>Федеральный закон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660" w:type="dxa"/>
          </w:tcPr>
          <w:p w:rsidR="0048794C" w:rsidRPr="00390E19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>Уменьшение налоговой базы на величину кадастровой стоимости 6 соток земельного участка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48794C" w:rsidRPr="00390E19" w:rsidRDefault="0048794C" w:rsidP="0048794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390E19">
              <w:rPr>
                <w:color w:val="2F5496" w:themeColor="accent5" w:themeShade="BF"/>
                <w:sz w:val="22"/>
                <w:szCs w:val="22"/>
              </w:rPr>
              <w:t xml:space="preserve">Заявления о предоставлении налоговой льготы в установленной форме; </w:t>
            </w:r>
          </w:p>
          <w:p w:rsidR="0048794C" w:rsidRPr="00390E19" w:rsidRDefault="0048794C" w:rsidP="0048794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390E19">
              <w:rPr>
                <w:color w:val="2F5496" w:themeColor="accent5" w:themeShade="BF"/>
                <w:sz w:val="22"/>
                <w:szCs w:val="22"/>
              </w:rPr>
              <w:t xml:space="preserve">Документы, подтверждающие право на получение льготы. </w:t>
            </w:r>
          </w:p>
          <w:p w:rsidR="0048794C" w:rsidRPr="00390E19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</w:tc>
        <w:tc>
          <w:tcPr>
            <w:tcW w:w="2762" w:type="dxa"/>
            <w:vMerge w:val="restart"/>
          </w:tcPr>
          <w:p w:rsidR="0048794C" w:rsidRPr="00390E19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Управление </w:t>
            </w:r>
          </w:p>
          <w:p w:rsidR="0048794C" w:rsidRPr="00390E19" w:rsidRDefault="0048794C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>Федеральной налоговой службы по Республике Саха (Якутия)</w:t>
            </w:r>
          </w:p>
          <w:p w:rsidR="0048794C" w:rsidRPr="00390E19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7.</w:t>
            </w:r>
          </w:p>
        </w:tc>
        <w:tc>
          <w:tcPr>
            <w:tcW w:w="2596" w:type="dxa"/>
          </w:tcPr>
          <w:p w:rsidR="0048794C" w:rsidRPr="0008162E" w:rsidRDefault="0048794C" w:rsidP="00D60C94">
            <w:pPr>
              <w:rPr>
                <w:rFonts w:ascii="Times New Roman" w:hAnsi="Times New Roman" w:cs="Times New Roman"/>
                <w:bCs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>Налоговые льготы на имущество физических лиц</w:t>
            </w:r>
          </w:p>
        </w:tc>
        <w:tc>
          <w:tcPr>
            <w:tcW w:w="2294" w:type="dxa"/>
            <w:vMerge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660" w:type="dxa"/>
          </w:tcPr>
          <w:p w:rsidR="0048794C" w:rsidRPr="0008162E" w:rsidRDefault="0048794C" w:rsidP="00D60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E19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Уменьшение налоговой базы на величину кадастровой </w:t>
            </w:r>
            <w:r w:rsidRPr="00390E19">
              <w:rPr>
                <w:rFonts w:ascii="Times New Roman" w:hAnsi="Times New Roman" w:cs="Times New Roman"/>
                <w:color w:val="2F5496" w:themeColor="accent5" w:themeShade="BF"/>
              </w:rPr>
              <w:t>стоимости 5 квадратных метров общей площади квартиры, 7 квадратных метров общей площади жилого дома, части жилого дома в расчете на каждого несовершеннолетнего ребенка</w:t>
            </w:r>
          </w:p>
        </w:tc>
        <w:tc>
          <w:tcPr>
            <w:tcW w:w="4434" w:type="dxa"/>
            <w:vMerge/>
            <w:shd w:val="clear" w:color="auto" w:fill="auto"/>
          </w:tcPr>
          <w:p w:rsidR="0048794C" w:rsidRPr="0008162E" w:rsidRDefault="0048794C" w:rsidP="00D60C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762" w:type="dxa"/>
            <w:vMerge/>
          </w:tcPr>
          <w:p w:rsidR="0048794C" w:rsidRPr="00FB0ED8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</w:tr>
      <w:tr w:rsidR="0048794C" w:rsidRPr="00B72994" w:rsidTr="00D60C94">
        <w:tc>
          <w:tcPr>
            <w:tcW w:w="564" w:type="dxa"/>
            <w:tcBorders>
              <w:top w:val="nil"/>
            </w:tcBorders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8.</w:t>
            </w:r>
          </w:p>
        </w:tc>
        <w:tc>
          <w:tcPr>
            <w:tcW w:w="2596" w:type="dxa"/>
            <w:tcBorders>
              <w:top w:val="nil"/>
            </w:tcBorders>
          </w:tcPr>
          <w:p w:rsidR="0048794C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Субсидирование </w:t>
            </w:r>
            <w:r w:rsidRPr="00EC0D22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авиаперевозок </w:t>
            </w:r>
            <w:r w:rsidRPr="00EC0D22">
              <w:rPr>
                <w:rFonts w:ascii="Times New Roman" w:hAnsi="Times New Roman" w:cs="Times New Roman"/>
                <w:color w:val="2F5496" w:themeColor="accent5" w:themeShade="BF"/>
              </w:rPr>
              <w:t xml:space="preserve">по маршрутам с Дальнего Востока и в обратном </w:t>
            </w:r>
            <w:r w:rsidRPr="00EC0D22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направлении многодетным семьям</w:t>
            </w:r>
          </w:p>
        </w:tc>
        <w:tc>
          <w:tcPr>
            <w:tcW w:w="2294" w:type="dxa"/>
            <w:tcBorders>
              <w:top w:val="nil"/>
            </w:tcBorders>
          </w:tcPr>
          <w:p w:rsidR="0048794C" w:rsidRDefault="0048794C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>
              <w:rPr>
                <w:b w:val="0"/>
                <w:color w:val="2F5496" w:themeColor="accent5" w:themeShade="BF"/>
                <w:sz w:val="22"/>
                <w:szCs w:val="22"/>
              </w:rPr>
              <w:lastRenderedPageBreak/>
              <w:t>Постановление</w:t>
            </w:r>
            <w:r w:rsidRPr="00AC7503">
              <w:rPr>
                <w:b w:val="0"/>
                <w:color w:val="2F5496" w:themeColor="accent5" w:themeShade="BF"/>
                <w:sz w:val="22"/>
                <w:szCs w:val="22"/>
              </w:rPr>
              <w:t xml:space="preserve"> Правительства Российской Федерации от </w:t>
            </w:r>
            <w:r w:rsidRPr="00AC7503">
              <w:rPr>
                <w:b w:val="0"/>
                <w:color w:val="2F5496" w:themeColor="accent5" w:themeShade="BF"/>
                <w:sz w:val="22"/>
                <w:szCs w:val="22"/>
              </w:rPr>
              <w:lastRenderedPageBreak/>
              <w:t xml:space="preserve">14.11.2018 № 1372 </w:t>
            </w:r>
          </w:p>
          <w:p w:rsidR="0048794C" w:rsidRPr="005437FB" w:rsidRDefault="0048794C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 w:rsidRPr="00AC7503">
              <w:rPr>
                <w:b w:val="0"/>
                <w:color w:val="2F5496" w:themeColor="accent5" w:themeShade="BF"/>
                <w:sz w:val="22"/>
                <w:szCs w:val="22"/>
              </w:rPr>
              <w:t xml:space="preserve">«О внесении изменений в некоторые акты Правительства Российской Федерации» </w:t>
            </w:r>
          </w:p>
        </w:tc>
        <w:tc>
          <w:tcPr>
            <w:tcW w:w="2660" w:type="dxa"/>
            <w:tcBorders>
              <w:top w:val="nil"/>
            </w:tcBorders>
          </w:tcPr>
          <w:p w:rsidR="0048794C" w:rsidRPr="00566DFD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lastRenderedPageBreak/>
              <w:t>Семьи, имеющие статус многодетной семьи</w:t>
            </w:r>
          </w:p>
        </w:tc>
        <w:tc>
          <w:tcPr>
            <w:tcW w:w="4434" w:type="dxa"/>
            <w:tcBorders>
              <w:top w:val="nil"/>
            </w:tcBorders>
          </w:tcPr>
          <w:p w:rsidR="0048794C" w:rsidRPr="004070ED" w:rsidRDefault="0048794C" w:rsidP="00D60C9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>У</w:t>
            </w:r>
            <w:r w:rsidRPr="00EC0D22"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 xml:space="preserve">достоверение многодетной семьи </w:t>
            </w:r>
          </w:p>
        </w:tc>
        <w:tc>
          <w:tcPr>
            <w:tcW w:w="2762" w:type="dxa"/>
            <w:tcBorders>
              <w:top w:val="nil"/>
            </w:tcBorders>
          </w:tcPr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Организации </w:t>
            </w:r>
          </w:p>
          <w:p w:rsidR="0048794C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E12D4A">
              <w:rPr>
                <w:rFonts w:ascii="Times New Roman" w:hAnsi="Times New Roman" w:cs="Times New Roman"/>
                <w:color w:val="2F5496" w:themeColor="accent5" w:themeShade="BF"/>
              </w:rPr>
              <w:t>воздушного транспорта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, осуществляющие региональные воздушные 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перевозки</w:t>
            </w:r>
            <w:r w:rsidRPr="00E12D4A">
              <w:rPr>
                <w:rFonts w:ascii="Times New Roman" w:hAnsi="Times New Roman" w:cs="Times New Roman"/>
                <w:color w:val="2F5496" w:themeColor="accent5" w:themeShade="BF"/>
              </w:rPr>
              <w:t xml:space="preserve"> пассажиров</w:t>
            </w:r>
          </w:p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E12D4A">
              <w:rPr>
                <w:rFonts w:ascii="Times New Roman" w:hAnsi="Times New Roman" w:cs="Times New Roman"/>
                <w:color w:val="2F5496" w:themeColor="accent5" w:themeShade="BF"/>
              </w:rPr>
              <w:t xml:space="preserve"> на территории Российской Федерации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</w:tc>
      </w:tr>
      <w:tr w:rsidR="0048794C" w:rsidRPr="00B72994" w:rsidTr="00D60C94">
        <w:tc>
          <w:tcPr>
            <w:tcW w:w="564" w:type="dxa"/>
            <w:tcBorders>
              <w:top w:val="nil"/>
            </w:tcBorders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9.</w:t>
            </w:r>
          </w:p>
        </w:tc>
        <w:tc>
          <w:tcPr>
            <w:tcW w:w="2596" w:type="dxa"/>
            <w:tcBorders>
              <w:top w:val="nil"/>
            </w:tcBorders>
          </w:tcPr>
          <w:p w:rsidR="0048794C" w:rsidRDefault="0048794C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Предоставление</w:t>
            </w:r>
          </w:p>
          <w:p w:rsidR="0048794C" w:rsidRPr="00B72994" w:rsidRDefault="0048794C" w:rsidP="00D60C94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кредита (займа) или подписание дополнительного соглашени</w:t>
            </w: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я о рефинансировании по ставке </w:t>
            </w:r>
            <w:r w:rsidRPr="00422F7D">
              <w:rPr>
                <w:rFonts w:ascii="Times New Roman" w:hAnsi="Times New Roman" w:cs="Times New Roman"/>
                <w:b/>
                <w:iCs/>
                <w:color w:val="2F5496" w:themeColor="accent5" w:themeShade="BF"/>
              </w:rPr>
              <w:t>6% годовых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на весь срок кредита гражданам РФ</w:t>
            </w:r>
          </w:p>
        </w:tc>
        <w:tc>
          <w:tcPr>
            <w:tcW w:w="2294" w:type="dxa"/>
            <w:vMerge w:val="restart"/>
            <w:tcBorders>
              <w:top w:val="nil"/>
            </w:tcBorders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Постановление Правительства Российской Федерации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от 30.12.2017 г. №1711 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РФ, имеющим детей»</w:t>
            </w:r>
          </w:p>
        </w:tc>
        <w:tc>
          <w:tcPr>
            <w:tcW w:w="2660" w:type="dxa"/>
            <w:tcBorders>
              <w:top w:val="nil"/>
            </w:tcBorders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При рождении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второго ребенка и (или) последующих детей начиная 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с 1 января 2019 г.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и не позднее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31 декабря 2022 г.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Право на 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получение кредита (займа) </w:t>
            </w: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имеют 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граждане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>Российской Федерации</w:t>
            </w: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Первоначальный взнос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от 20%.</w:t>
            </w:r>
          </w:p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Приобретение квартиры у застройщика. 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Размер кредита (займа) от </w:t>
            </w:r>
            <w:r w:rsidRPr="003E4C87">
              <w:rPr>
                <w:rFonts w:ascii="Times New Roman" w:eastAsia="Calibri" w:hAnsi="Times New Roman" w:cs="Times New Roman"/>
                <w:b/>
                <w:color w:val="FF0000"/>
              </w:rPr>
              <w:t xml:space="preserve">500 тыс. руб. до </w:t>
            </w:r>
          </w:p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3E4C87">
              <w:rPr>
                <w:rFonts w:ascii="Times New Roman" w:eastAsia="Calibri" w:hAnsi="Times New Roman" w:cs="Times New Roman"/>
                <w:b/>
                <w:color w:val="FF0000"/>
              </w:rPr>
              <w:t>6 млн. рублей</w:t>
            </w: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.</w:t>
            </w:r>
          </w:p>
        </w:tc>
        <w:tc>
          <w:tcPr>
            <w:tcW w:w="4434" w:type="dxa"/>
            <w:tcBorders>
              <w:top w:val="nil"/>
            </w:tcBorders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Определяется кредитными организациями и АО СЗ «Республиканское ипотечное агентство»</w:t>
            </w:r>
          </w:p>
        </w:tc>
        <w:tc>
          <w:tcPr>
            <w:tcW w:w="2762" w:type="dxa"/>
            <w:tcBorders>
              <w:top w:val="nil"/>
            </w:tcBorders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Кредитные организации, АО СЗ «Республиканское ипотечное агентство»</w:t>
            </w:r>
          </w:p>
        </w:tc>
      </w:tr>
      <w:tr w:rsidR="0048794C" w:rsidRPr="00B72994" w:rsidTr="00D60C94">
        <w:tc>
          <w:tcPr>
            <w:tcW w:w="564" w:type="dxa"/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10.</w:t>
            </w:r>
          </w:p>
        </w:tc>
        <w:tc>
          <w:tcPr>
            <w:tcW w:w="2596" w:type="dxa"/>
          </w:tcPr>
          <w:p w:rsidR="0048794C" w:rsidRPr="00B72994" w:rsidRDefault="0048794C" w:rsidP="00D60C94">
            <w:pPr>
              <w:tabs>
                <w:tab w:val="left" w:pos="34"/>
              </w:tabs>
              <w:ind w:right="75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Предоставление кредита (займа) или подписание дополнительного соглашения о рефинансировании по ставке </w:t>
            </w:r>
            <w:r w:rsidRPr="004B01FE">
              <w:rPr>
                <w:rFonts w:ascii="Times New Roman" w:hAnsi="Times New Roman" w:cs="Times New Roman"/>
                <w:b/>
                <w:iCs/>
                <w:color w:val="2F5496" w:themeColor="accent5" w:themeShade="BF"/>
              </w:rPr>
              <w:t>5% годовых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на 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lastRenderedPageBreak/>
              <w:t>весь срок кредита гражданам РФ</w: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48794C" w:rsidRPr="00B72994" w:rsidRDefault="0048794C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660" w:type="dxa"/>
          </w:tcPr>
          <w:p w:rsidR="0048794C" w:rsidRDefault="0048794C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При рождении второго ребенка и (или) последующих детей начиная с 1 января 2019 г. и не позднее 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31 декабря 2022 г.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lastRenderedPageBreak/>
              <w:t>Право на получение кредита (займа) имеют: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- граждане, проживающие на территории ДФО;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- приобретающие жилье на территории ДФО.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Первоначальный взнос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от 20%.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Приобретение квартиры у застройщика. 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8794C" w:rsidRDefault="0048794C" w:rsidP="00D60C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Размер кредита (займа) </w:t>
            </w:r>
            <w:r w:rsidRPr="00FB0ED8">
              <w:rPr>
                <w:rFonts w:ascii="Times New Roman" w:eastAsia="Calibri" w:hAnsi="Times New Roman" w:cs="Times New Roman"/>
                <w:b/>
                <w:color w:val="FF0000"/>
              </w:rPr>
              <w:t>от 500 тыс. руб. до</w:t>
            </w:r>
          </w:p>
          <w:p w:rsidR="0048794C" w:rsidRPr="00B72994" w:rsidRDefault="0048794C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FB0ED8">
              <w:rPr>
                <w:rFonts w:ascii="Times New Roman" w:eastAsia="Calibri" w:hAnsi="Times New Roman" w:cs="Times New Roman"/>
                <w:b/>
                <w:color w:val="FF0000"/>
              </w:rPr>
              <w:t xml:space="preserve"> 6 млн. рублей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. </w:t>
            </w:r>
          </w:p>
        </w:tc>
        <w:tc>
          <w:tcPr>
            <w:tcW w:w="4434" w:type="dxa"/>
            <w:tcBorders>
              <w:top w:val="nil"/>
            </w:tcBorders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48794C" w:rsidRPr="00B72994" w:rsidRDefault="0048794C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</w:tbl>
    <w:p w:rsidR="0048794C" w:rsidRDefault="0048794C" w:rsidP="0048794C">
      <w:pPr>
        <w:jc w:val="center"/>
      </w:pPr>
    </w:p>
    <w:sectPr w:rsidR="0048794C" w:rsidSect="00487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4FC"/>
    <w:multiLevelType w:val="hybridMultilevel"/>
    <w:tmpl w:val="812E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BE5"/>
    <w:multiLevelType w:val="multilevel"/>
    <w:tmpl w:val="74FA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F0570"/>
    <w:multiLevelType w:val="hybridMultilevel"/>
    <w:tmpl w:val="143C8284"/>
    <w:lvl w:ilvl="0" w:tplc="F5C88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135AC9"/>
    <w:multiLevelType w:val="hybridMultilevel"/>
    <w:tmpl w:val="94089A08"/>
    <w:lvl w:ilvl="0" w:tplc="D47AE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170"/>
    <w:multiLevelType w:val="hybridMultilevel"/>
    <w:tmpl w:val="A8EA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C"/>
    <w:rsid w:val="00105A96"/>
    <w:rsid w:val="0028227E"/>
    <w:rsid w:val="003511C4"/>
    <w:rsid w:val="0048794C"/>
    <w:rsid w:val="007867BE"/>
    <w:rsid w:val="00A618B7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41BF-0B7B-41A6-B32C-6A6B7E4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4C"/>
  </w:style>
  <w:style w:type="paragraph" w:styleId="1">
    <w:name w:val="heading 1"/>
    <w:basedOn w:val="a"/>
    <w:link w:val="10"/>
    <w:uiPriority w:val="9"/>
    <w:qFormat/>
    <w:rsid w:val="0048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8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ПАРАГРАФ,Абзац списка для документа,List Paragraph1,Абзац списка11,List Paragraph,Абзац списка основной,А,Список Нумерованный,СПИСОК,Абзац списка1"/>
    <w:basedOn w:val="a"/>
    <w:link w:val="a5"/>
    <w:uiPriority w:val="34"/>
    <w:qFormat/>
    <w:rsid w:val="00487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List_Paragraph Знак,Multilevel para_II Знак,ПАРАГРАФ Знак,Абзац списка для документа Знак,List Paragraph1 Знак,Абзац списка11 Знак,List Paragraph Знак,Абзац списка основной Знак,А Знак,Список Нумерованный Знак,СПИСОК Знак"/>
    <w:link w:val="a4"/>
    <w:uiPriority w:val="34"/>
    <w:locked/>
    <w:rsid w:val="00487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7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834/1dd3f560bd8b7c3121e82bfca0dded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yakutia.ru" TargetMode="External"/><Relationship Id="rId5" Type="http://schemas.openxmlformats.org/officeDocument/2006/relationships/hyperlink" Target="consultantplus://offline/ref=CDAE2DCB699EE86B4B9BAFAA9B828BBCF0481A5F7FE8FDFCA73A74CE594723C0DB52194050AB4FEFF93318BB6AD598DB13E009R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Лена Анатольевна</dc:creator>
  <cp:keywords/>
  <dc:description/>
  <cp:lastModifiedBy>Петрова Лена Анатольевна</cp:lastModifiedBy>
  <cp:revision>1</cp:revision>
  <dcterms:created xsi:type="dcterms:W3CDTF">2019-09-19T01:13:00Z</dcterms:created>
  <dcterms:modified xsi:type="dcterms:W3CDTF">2019-09-19T01:15:00Z</dcterms:modified>
</cp:coreProperties>
</file>